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DA8" w14:textId="6220326A" w:rsidR="00210B12" w:rsidRDefault="00944125">
      <w:pPr>
        <w:pStyle w:val="Corpodetexto"/>
        <w:spacing w:line="291" w:lineRule="exact"/>
        <w:jc w:val="center"/>
      </w:pPr>
      <w:r w:rsidRPr="00944125">
        <w:rPr>
          <w:rFonts w:ascii="Arial MT" w:eastAsia="Arial MT" w:hAnsi="Arial MT" w:cs="Arial MT"/>
          <w:noProof/>
          <w:sz w:val="20"/>
          <w:szCs w:val="22"/>
        </w:rPr>
        <w:drawing>
          <wp:anchor distT="0" distB="0" distL="0" distR="0" simplePos="0" relativeHeight="251660288" behindDoc="0" locked="0" layoutInCell="0" allowOverlap="1" wp14:anchorId="54EFE1AF" wp14:editId="2B6E6A7E">
            <wp:simplePos x="0" y="0"/>
            <wp:positionH relativeFrom="page">
              <wp:posOffset>3467100</wp:posOffset>
            </wp:positionH>
            <wp:positionV relativeFrom="page">
              <wp:posOffset>114300</wp:posOffset>
            </wp:positionV>
            <wp:extent cx="662400" cy="691200"/>
            <wp:effectExtent l="0" t="0" r="4445" b="0"/>
            <wp:wrapNone/>
            <wp:docPr id="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6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125">
        <w:rPr>
          <w:rFonts w:ascii="Arial MT" w:eastAsia="Arial MT" w:hAnsi="Arial MT" w:cs="Arial MT"/>
          <w:noProof/>
          <w:sz w:val="20"/>
          <w:szCs w:val="22"/>
        </w:rPr>
        <mc:AlternateContent>
          <mc:Choice Requires="wps">
            <w:drawing>
              <wp:anchor distT="0" distB="0" distL="635" distR="0" simplePos="0" relativeHeight="251658240" behindDoc="1" locked="0" layoutInCell="0" allowOverlap="1" wp14:anchorId="0B50AB57" wp14:editId="47EA7517">
                <wp:simplePos x="0" y="0"/>
                <wp:positionH relativeFrom="page">
                  <wp:posOffset>1753235</wp:posOffset>
                </wp:positionH>
                <wp:positionV relativeFrom="page">
                  <wp:posOffset>822960</wp:posOffset>
                </wp:positionV>
                <wp:extent cx="3977005" cy="457200"/>
                <wp:effectExtent l="0" t="0" r="4445" b="0"/>
                <wp:wrapNone/>
                <wp:docPr id="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005" cy="45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0ED95E35" w14:textId="77777777" w:rsidR="00944125" w:rsidRDefault="00944125" w:rsidP="00944125">
                            <w:pPr>
                              <w:pStyle w:val="Contedodoquadrouser"/>
                              <w:spacing w:before="13"/>
                              <w:ind w:left="20" w:right="1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UNIVERSIDADE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OESTE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</w:rPr>
                              <w:t>PARÁ</w:t>
                            </w:r>
                          </w:p>
                          <w:p w14:paraId="43FFDD3D" w14:textId="1205E4B0" w:rsidR="00944125" w:rsidRDefault="00944125" w:rsidP="00944125">
                            <w:pPr>
                              <w:pStyle w:val="Contedodoquadrouser"/>
                              <w:spacing w:before="14"/>
                              <w:ind w:left="20" w:right="18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PRÓ-REITORIA DA CULTURA, COMUNIDADE E EXTENSÃO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0AB57" id="Text Box 17" o:spid="_x0000_s1026" style="position:absolute;left:0;text-align:left;margin-left:138.05pt;margin-top:64.8pt;width:313.15pt;height:36pt;z-index:-251658240;visibility:visible;mso-wrap-style:square;mso-height-percent:0;mso-wrap-distance-left:.05pt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" o:allowincell="f" filled="f" stroked="f" strokeweight="0">
                <v:textbox inset="0,0,0,0">
                  <w:txbxContent>
                    <w:p w14:paraId="0ED95E35" w14:textId="77777777" w:rsidR="00944125" w:rsidRDefault="00944125" w:rsidP="00944125">
                      <w:pPr>
                        <w:pStyle w:val="Contedodoquadrouser"/>
                        <w:spacing w:before="13"/>
                        <w:ind w:left="20" w:right="17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UNIVERSIDADE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FEDERAL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OESTE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</w:rPr>
                        <w:t>PARÁ</w:t>
                      </w:r>
                    </w:p>
                    <w:p w14:paraId="43FFDD3D" w14:textId="1205E4B0" w:rsidR="00944125" w:rsidRDefault="00944125" w:rsidP="00944125">
                      <w:pPr>
                        <w:pStyle w:val="Contedodoquadrouser"/>
                        <w:spacing w:before="14"/>
                        <w:ind w:left="20" w:right="18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PRÓ-REITORIA DA CULTURA, COMUNIDADE E EXTENSÃO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9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97D6F7C" w14:textId="4E9C6D76" w:rsidR="00210B12" w:rsidRDefault="00210B12">
      <w:pPr>
        <w:pStyle w:val="Corpodetexto"/>
        <w:spacing w:before="29"/>
      </w:pPr>
    </w:p>
    <w:p w14:paraId="3C2AC017" w14:textId="77777777" w:rsidR="00210B12" w:rsidRDefault="00000000">
      <w:pPr>
        <w:pStyle w:val="Ttulo1"/>
        <w:spacing w:before="1"/>
        <w:ind w:left="873" w:right="289" w:firstLine="0"/>
        <w:jc w:val="center"/>
      </w:pPr>
      <w:bookmarkStart w:id="0" w:name="_Hlk206061626"/>
      <w:r>
        <w:t>ANEXO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14:paraId="4F17F63D" w14:textId="77777777" w:rsidR="00210B12" w:rsidRDefault="00000000">
      <w:pPr>
        <w:spacing w:before="1"/>
        <w:ind w:left="873" w:right="321"/>
        <w:jc w:val="center"/>
        <w:rPr>
          <w:b/>
          <w:sz w:val="24"/>
        </w:rPr>
      </w:pPr>
      <w:r>
        <w:rPr>
          <w:b/>
          <w:sz w:val="24"/>
        </w:rPr>
        <w:t>REQUISIÇÃO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FINANCEIRO</w:t>
      </w:r>
    </w:p>
    <w:p w14:paraId="654E71BA" w14:textId="77777777" w:rsidR="00210B12" w:rsidRDefault="00210B12">
      <w:pPr>
        <w:pStyle w:val="Corpodetexto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46"/>
      </w:tblGrid>
      <w:tr w:rsidR="00210B12" w14:paraId="1907E268" w14:textId="77777777">
        <w:trPr>
          <w:trHeight w:val="728"/>
        </w:trPr>
        <w:tc>
          <w:tcPr>
            <w:tcW w:w="4520" w:type="dxa"/>
          </w:tcPr>
          <w:p w14:paraId="0D6DD82C" w14:textId="77777777" w:rsidR="00210B12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  <w:tc>
          <w:tcPr>
            <w:tcW w:w="4546" w:type="dxa"/>
          </w:tcPr>
          <w:p w14:paraId="4A0ABD2A" w14:textId="77777777" w:rsidR="00210B12" w:rsidRDefault="00000000">
            <w:pPr>
              <w:pStyle w:val="TableParagraph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210B12" w14:paraId="572EF1F2" w14:textId="77777777">
        <w:trPr>
          <w:trHeight w:val="1425"/>
        </w:trPr>
        <w:tc>
          <w:tcPr>
            <w:tcW w:w="4520" w:type="dxa"/>
          </w:tcPr>
          <w:p w14:paraId="5E8563B4" w14:textId="77777777" w:rsidR="00210B12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4546" w:type="dxa"/>
          </w:tcPr>
          <w:p w14:paraId="3E4EEBDF" w14:textId="77777777" w:rsidR="00210B12" w:rsidRDefault="00000000">
            <w:pPr>
              <w:pStyle w:val="TableParagraph"/>
              <w:spacing w:line="225" w:lineRule="auto"/>
              <w:ind w:left="177" w:right="20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Dados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bancários: </w:t>
            </w:r>
            <w:r>
              <w:rPr>
                <w:b/>
                <w:spacing w:val="-2"/>
                <w:sz w:val="24"/>
              </w:rPr>
              <w:t>Banco:</w:t>
            </w:r>
          </w:p>
          <w:p w14:paraId="74BBB109" w14:textId="77777777" w:rsidR="00210B12" w:rsidRDefault="00000000">
            <w:pPr>
              <w:pStyle w:val="TableParagraph"/>
              <w:spacing w:line="270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Agência:</w:t>
            </w:r>
          </w:p>
          <w:p w14:paraId="5F839D1B" w14:textId="77777777" w:rsidR="00210B12" w:rsidRDefault="00000000">
            <w:pPr>
              <w:pStyle w:val="TableParagraph"/>
              <w:spacing w:line="290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corrente:</w:t>
            </w:r>
          </w:p>
        </w:tc>
      </w:tr>
      <w:tr w:rsidR="00210B12" w14:paraId="40795DC4" w14:textId="77777777">
        <w:trPr>
          <w:trHeight w:val="690"/>
        </w:trPr>
        <w:tc>
          <w:tcPr>
            <w:tcW w:w="4520" w:type="dxa"/>
          </w:tcPr>
          <w:p w14:paraId="3F04A249" w14:textId="77777777" w:rsidR="00210B12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4546" w:type="dxa"/>
          </w:tcPr>
          <w:p w14:paraId="2FD2AE66" w14:textId="77777777" w:rsidR="00210B12" w:rsidRDefault="00000000">
            <w:pPr>
              <w:pStyle w:val="TableParagraph"/>
              <w:spacing w:line="261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Instituto/</w:t>
            </w:r>
          </w:p>
        </w:tc>
      </w:tr>
      <w:tr w:rsidR="00210B12" w14:paraId="57784C91" w14:textId="77777777">
        <w:trPr>
          <w:trHeight w:val="687"/>
        </w:trPr>
        <w:tc>
          <w:tcPr>
            <w:tcW w:w="9066" w:type="dxa"/>
            <w:gridSpan w:val="2"/>
          </w:tcPr>
          <w:p w14:paraId="0B0EF276" w14:textId="77777777" w:rsidR="00210B12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Curso:</w:t>
            </w:r>
          </w:p>
        </w:tc>
      </w:tr>
      <w:tr w:rsidR="00210B12" w14:paraId="4C20B3A4" w14:textId="77777777">
        <w:trPr>
          <w:trHeight w:val="1775"/>
        </w:trPr>
        <w:tc>
          <w:tcPr>
            <w:tcW w:w="9066" w:type="dxa"/>
            <w:gridSpan w:val="2"/>
          </w:tcPr>
          <w:p w14:paraId="3D1E3D41" w14:textId="41EEA6B5" w:rsidR="00210B12" w:rsidRDefault="00000000">
            <w:pPr>
              <w:pStyle w:val="TableParagraph"/>
              <w:spacing w:before="70" w:line="295" w:lineRule="auto"/>
              <w:ind w:left="289" w:right="186" w:hanging="31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participação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ação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extensão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Cursinho </w:t>
            </w:r>
            <w:r>
              <w:rPr>
                <w:spacing w:val="-4"/>
                <w:sz w:val="24"/>
              </w:rPr>
              <w:t>Popular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Ufopa,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realizado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comunidade</w:t>
            </w:r>
            <w:r w:rsidR="00FA624A">
              <w:rPr>
                <w:spacing w:val="-4"/>
                <w:sz w:val="24"/>
              </w:rPr>
              <w:t xml:space="preserve"> Vila Socorro</w:t>
            </w:r>
            <w:r>
              <w:rPr>
                <w:spacing w:val="-17"/>
                <w:sz w:val="24"/>
              </w:rPr>
              <w:t xml:space="preserve"> </w:t>
            </w:r>
            <w:r w:rsidR="00FA624A">
              <w:rPr>
                <w:spacing w:val="-17"/>
                <w:sz w:val="24"/>
              </w:rPr>
              <w:t>(</w:t>
            </w:r>
            <w:r>
              <w:rPr>
                <w:spacing w:val="-4"/>
                <w:sz w:val="24"/>
              </w:rPr>
              <w:t>Aldeia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Caruci</w:t>
            </w:r>
            <w:r w:rsidR="00FA624A">
              <w:rPr>
                <w:spacing w:val="-4"/>
                <w:sz w:val="24"/>
              </w:rPr>
              <w:t>)</w:t>
            </w:r>
            <w:r>
              <w:rPr>
                <w:color w:val="001D35"/>
                <w:spacing w:val="-4"/>
                <w:sz w:val="24"/>
              </w:rPr>
              <w:t>,</w:t>
            </w:r>
            <w:r>
              <w:rPr>
                <w:color w:val="001D35"/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localizada </w:t>
            </w:r>
            <w:r>
              <w:rPr>
                <w:sz w:val="24"/>
              </w:rPr>
              <w:t>na região do rio Arapiuns, Santarém, Estado do Pará, no período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25 a 27 de agosto de 2025.</w:t>
            </w:r>
          </w:p>
        </w:tc>
      </w:tr>
      <w:tr w:rsidR="00210B12" w14:paraId="7B2490A5" w14:textId="77777777">
        <w:trPr>
          <w:trHeight w:val="831"/>
        </w:trPr>
        <w:tc>
          <w:tcPr>
            <w:tcW w:w="9066" w:type="dxa"/>
            <w:gridSpan w:val="2"/>
          </w:tcPr>
          <w:p w14:paraId="1D9869EE" w14:textId="5525FFE2" w:rsidR="00210B12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(Cidade/Estado):</w:t>
            </w:r>
            <w:r>
              <w:rPr>
                <w:b/>
                <w:spacing w:val="-16"/>
                <w:sz w:val="24"/>
              </w:rPr>
              <w:t xml:space="preserve"> </w:t>
            </w:r>
            <w:r w:rsidR="001C13A7">
              <w:rPr>
                <w:b/>
                <w:spacing w:val="-16"/>
                <w:sz w:val="24"/>
              </w:rPr>
              <w:t xml:space="preserve"> </w:t>
            </w:r>
            <w:r w:rsidR="001C13A7" w:rsidRPr="001C13A7">
              <w:rPr>
                <w:bCs/>
                <w:spacing w:val="-16"/>
                <w:sz w:val="24"/>
              </w:rPr>
              <w:t xml:space="preserve">Comunidade Vila Socorro (Aldeia Caruci) , </w:t>
            </w:r>
            <w:r w:rsidRPr="001C13A7">
              <w:rPr>
                <w:bCs/>
                <w:sz w:val="24"/>
              </w:rPr>
              <w:t>Santarém-</w:t>
            </w:r>
            <w:r w:rsidRPr="001C13A7">
              <w:rPr>
                <w:bCs/>
                <w:spacing w:val="-4"/>
                <w:sz w:val="24"/>
              </w:rPr>
              <w:t>Pará</w:t>
            </w:r>
          </w:p>
        </w:tc>
      </w:tr>
      <w:tr w:rsidR="00210B12" w14:paraId="5B12230D" w14:textId="77777777">
        <w:trPr>
          <w:trHeight w:val="1167"/>
        </w:trPr>
        <w:tc>
          <w:tcPr>
            <w:tcW w:w="4520" w:type="dxa"/>
          </w:tcPr>
          <w:p w14:paraId="44CE0B31" w14:textId="77777777" w:rsidR="00210B12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Duração do </w:t>
            </w:r>
            <w:r>
              <w:rPr>
                <w:b/>
                <w:spacing w:val="-2"/>
                <w:sz w:val="24"/>
              </w:rPr>
              <w:t>evento:</w:t>
            </w:r>
          </w:p>
          <w:p w14:paraId="2F903D61" w14:textId="77777777" w:rsidR="00210B12" w:rsidRDefault="00000000">
            <w:pPr>
              <w:pStyle w:val="TableParagraph"/>
              <w:spacing w:before="13"/>
              <w:ind w:right="1145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]1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]2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[x]3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dias [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 oumais dias</w:t>
            </w:r>
          </w:p>
        </w:tc>
        <w:tc>
          <w:tcPr>
            <w:tcW w:w="4546" w:type="dxa"/>
          </w:tcPr>
          <w:p w14:paraId="4B8F7F44" w14:textId="77777777" w:rsidR="00210B12" w:rsidRDefault="00000000">
            <w:pPr>
              <w:pStyle w:val="TableParagraph"/>
              <w:spacing w:before="5" w:line="232" w:lineRule="auto"/>
              <w:ind w:left="177" w:right="35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Dia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 ida: Dia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volta:</w:t>
            </w:r>
          </w:p>
        </w:tc>
      </w:tr>
    </w:tbl>
    <w:p w14:paraId="61D79146" w14:textId="77777777" w:rsidR="00210B12" w:rsidRDefault="00210B12">
      <w:pPr>
        <w:pStyle w:val="Corpodetexto"/>
        <w:spacing w:before="85"/>
        <w:rPr>
          <w:b/>
        </w:rPr>
      </w:pPr>
    </w:p>
    <w:p w14:paraId="01BB4BB1" w14:textId="77777777" w:rsidR="00944125" w:rsidRDefault="00944125">
      <w:pPr>
        <w:pStyle w:val="Corpodetexto"/>
        <w:tabs>
          <w:tab w:val="left" w:pos="5527"/>
          <w:tab w:val="left" w:pos="8127"/>
        </w:tabs>
        <w:ind w:left="3492"/>
        <w:rPr>
          <w:color w:val="000009"/>
        </w:rPr>
      </w:pPr>
    </w:p>
    <w:p w14:paraId="25ED0552" w14:textId="005CC341" w:rsidR="00210B12" w:rsidRDefault="00000000">
      <w:pPr>
        <w:pStyle w:val="Corpodetexto"/>
        <w:tabs>
          <w:tab w:val="left" w:pos="5527"/>
          <w:tab w:val="left" w:pos="8127"/>
        </w:tabs>
        <w:ind w:left="3492"/>
      </w:pPr>
      <w:r>
        <w:rPr>
          <w:color w:val="000009"/>
        </w:rPr>
        <w:t xml:space="preserve">Santarém,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2025.</w:t>
      </w:r>
    </w:p>
    <w:p w14:paraId="10F1DAEE" w14:textId="77777777" w:rsidR="00210B12" w:rsidRDefault="00210B12">
      <w:pPr>
        <w:pStyle w:val="Corpodetexto"/>
        <w:spacing w:before="82"/>
      </w:pPr>
    </w:p>
    <w:p w14:paraId="2968A285" w14:textId="77777777" w:rsidR="00210B12" w:rsidRDefault="00000000">
      <w:pPr>
        <w:pStyle w:val="Corpodetexto"/>
        <w:ind w:left="1067" w:right="217"/>
        <w:jc w:val="center"/>
      </w:pPr>
      <w:r>
        <w:rPr>
          <w:color w:val="000009"/>
        </w:rPr>
        <w:t>Assinatura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Discente</w:t>
      </w:r>
    </w:p>
    <w:p w14:paraId="6A693D92" w14:textId="5F760B0F" w:rsidR="00210B12" w:rsidRDefault="00000000" w:rsidP="00944125">
      <w:pPr>
        <w:spacing w:before="1"/>
        <w:ind w:left="1090" w:right="217"/>
        <w:jc w:val="center"/>
      </w:pPr>
      <w:r>
        <w:rPr>
          <w:sz w:val="18"/>
        </w:rPr>
        <w:t>(Assinatura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Eetrônica)</w:t>
      </w:r>
      <w:bookmarkEnd w:id="0"/>
    </w:p>
    <w:sectPr w:rsidR="00210B12">
      <w:headerReference w:type="default" r:id="rId8"/>
      <w:type w:val="continuous"/>
      <w:pgSz w:w="11910" w:h="16840"/>
      <w:pgMar w:top="1920" w:right="1275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7F4E" w14:textId="77777777" w:rsidR="00634B04" w:rsidRDefault="00634B04">
      <w:r>
        <w:separator/>
      </w:r>
    </w:p>
  </w:endnote>
  <w:endnote w:type="continuationSeparator" w:id="0">
    <w:p w14:paraId="03E9CBBE" w14:textId="77777777" w:rsidR="00634B04" w:rsidRDefault="0063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7E72" w14:textId="77777777" w:rsidR="00634B04" w:rsidRDefault="00634B04">
      <w:r>
        <w:separator/>
      </w:r>
    </w:p>
  </w:footnote>
  <w:footnote w:type="continuationSeparator" w:id="0">
    <w:p w14:paraId="6EF72E07" w14:textId="77777777" w:rsidR="00634B04" w:rsidRDefault="0063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AD9B" w14:textId="4369B365" w:rsidR="00210B12" w:rsidRDefault="00210B1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96BFA"/>
    <w:multiLevelType w:val="hybridMultilevel"/>
    <w:tmpl w:val="329AB3DC"/>
    <w:lvl w:ilvl="0" w:tplc="A8266A22">
      <w:start w:val="1"/>
      <w:numFmt w:val="lowerLetter"/>
      <w:lvlText w:val="%1)"/>
      <w:lvlJc w:val="left"/>
      <w:pPr>
        <w:ind w:left="24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CA26CE">
      <w:numFmt w:val="bullet"/>
      <w:lvlText w:val="•"/>
      <w:lvlJc w:val="left"/>
      <w:pPr>
        <w:ind w:left="1150" w:hanging="360"/>
      </w:pPr>
      <w:rPr>
        <w:rFonts w:hint="default"/>
        <w:lang w:val="pt-PT" w:eastAsia="en-US" w:bidi="ar-SA"/>
      </w:rPr>
    </w:lvl>
    <w:lvl w:ilvl="2" w:tplc="0C0EBE00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813E8C7A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4" w:tplc="9D925E28">
      <w:numFmt w:val="bullet"/>
      <w:lvlText w:val="•"/>
      <w:lvlJc w:val="left"/>
      <w:pPr>
        <w:ind w:left="3883" w:hanging="360"/>
      </w:pPr>
      <w:rPr>
        <w:rFonts w:hint="default"/>
        <w:lang w:val="pt-PT" w:eastAsia="en-US" w:bidi="ar-SA"/>
      </w:rPr>
    </w:lvl>
    <w:lvl w:ilvl="5" w:tplc="7A50E12A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B1FA7BA6">
      <w:numFmt w:val="bullet"/>
      <w:lvlText w:val="•"/>
      <w:lvlJc w:val="left"/>
      <w:pPr>
        <w:ind w:left="5705" w:hanging="360"/>
      </w:pPr>
      <w:rPr>
        <w:rFonts w:hint="default"/>
        <w:lang w:val="pt-PT" w:eastAsia="en-US" w:bidi="ar-SA"/>
      </w:rPr>
    </w:lvl>
    <w:lvl w:ilvl="7" w:tplc="2A52F6DA">
      <w:numFmt w:val="bullet"/>
      <w:lvlText w:val="•"/>
      <w:lvlJc w:val="left"/>
      <w:pPr>
        <w:ind w:left="6616" w:hanging="360"/>
      </w:pPr>
      <w:rPr>
        <w:rFonts w:hint="default"/>
        <w:lang w:val="pt-PT" w:eastAsia="en-US" w:bidi="ar-SA"/>
      </w:rPr>
    </w:lvl>
    <w:lvl w:ilvl="8" w:tplc="CE5C2B9E"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26E09E2"/>
    <w:multiLevelType w:val="hybridMultilevel"/>
    <w:tmpl w:val="B54CB060"/>
    <w:lvl w:ilvl="0" w:tplc="FFE0B910">
      <w:start w:val="1"/>
      <w:numFmt w:val="lowerLetter"/>
      <w:lvlText w:val="%1)"/>
      <w:lvlJc w:val="left"/>
      <w:pPr>
        <w:ind w:left="650" w:hanging="40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1328628">
      <w:numFmt w:val="bullet"/>
      <w:lvlText w:val="•"/>
      <w:lvlJc w:val="left"/>
      <w:pPr>
        <w:ind w:left="1528" w:hanging="404"/>
      </w:pPr>
      <w:rPr>
        <w:rFonts w:hint="default"/>
        <w:lang w:val="pt-PT" w:eastAsia="en-US" w:bidi="ar-SA"/>
      </w:rPr>
    </w:lvl>
    <w:lvl w:ilvl="2" w:tplc="2F5C3984">
      <w:numFmt w:val="bullet"/>
      <w:lvlText w:val="•"/>
      <w:lvlJc w:val="left"/>
      <w:pPr>
        <w:ind w:left="2397" w:hanging="404"/>
      </w:pPr>
      <w:rPr>
        <w:rFonts w:hint="default"/>
        <w:lang w:val="pt-PT" w:eastAsia="en-US" w:bidi="ar-SA"/>
      </w:rPr>
    </w:lvl>
    <w:lvl w:ilvl="3" w:tplc="FEAA5CFC">
      <w:numFmt w:val="bullet"/>
      <w:lvlText w:val="•"/>
      <w:lvlJc w:val="left"/>
      <w:pPr>
        <w:ind w:left="3266" w:hanging="404"/>
      </w:pPr>
      <w:rPr>
        <w:rFonts w:hint="default"/>
        <w:lang w:val="pt-PT" w:eastAsia="en-US" w:bidi="ar-SA"/>
      </w:rPr>
    </w:lvl>
    <w:lvl w:ilvl="4" w:tplc="BAD29B3C">
      <w:numFmt w:val="bullet"/>
      <w:lvlText w:val="•"/>
      <w:lvlJc w:val="left"/>
      <w:pPr>
        <w:ind w:left="4135" w:hanging="404"/>
      </w:pPr>
      <w:rPr>
        <w:rFonts w:hint="default"/>
        <w:lang w:val="pt-PT" w:eastAsia="en-US" w:bidi="ar-SA"/>
      </w:rPr>
    </w:lvl>
    <w:lvl w:ilvl="5" w:tplc="E430BC16">
      <w:numFmt w:val="bullet"/>
      <w:lvlText w:val="•"/>
      <w:lvlJc w:val="left"/>
      <w:pPr>
        <w:ind w:left="5004" w:hanging="404"/>
      </w:pPr>
      <w:rPr>
        <w:rFonts w:hint="default"/>
        <w:lang w:val="pt-PT" w:eastAsia="en-US" w:bidi="ar-SA"/>
      </w:rPr>
    </w:lvl>
    <w:lvl w:ilvl="6" w:tplc="266C7E0C">
      <w:numFmt w:val="bullet"/>
      <w:lvlText w:val="•"/>
      <w:lvlJc w:val="left"/>
      <w:pPr>
        <w:ind w:left="5873" w:hanging="404"/>
      </w:pPr>
      <w:rPr>
        <w:rFonts w:hint="default"/>
        <w:lang w:val="pt-PT" w:eastAsia="en-US" w:bidi="ar-SA"/>
      </w:rPr>
    </w:lvl>
    <w:lvl w:ilvl="7" w:tplc="0812D95C">
      <w:numFmt w:val="bullet"/>
      <w:lvlText w:val="•"/>
      <w:lvlJc w:val="left"/>
      <w:pPr>
        <w:ind w:left="6742" w:hanging="404"/>
      </w:pPr>
      <w:rPr>
        <w:rFonts w:hint="default"/>
        <w:lang w:val="pt-PT" w:eastAsia="en-US" w:bidi="ar-SA"/>
      </w:rPr>
    </w:lvl>
    <w:lvl w:ilvl="8" w:tplc="29E487A6">
      <w:numFmt w:val="bullet"/>
      <w:lvlText w:val="•"/>
      <w:lvlJc w:val="left"/>
      <w:pPr>
        <w:ind w:left="7611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638A6997"/>
    <w:multiLevelType w:val="multilevel"/>
    <w:tmpl w:val="A2CA902E"/>
    <w:lvl w:ilvl="0">
      <w:start w:val="1"/>
      <w:numFmt w:val="decimal"/>
      <w:lvlText w:val="%1."/>
      <w:lvlJc w:val="left"/>
      <w:pPr>
        <w:ind w:left="141" w:hanging="30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8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000009"/>
        <w:spacing w:val="-6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84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6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6" w:hanging="483"/>
      </w:pPr>
      <w:rPr>
        <w:rFonts w:hint="default"/>
        <w:lang w:val="pt-PT" w:eastAsia="en-US" w:bidi="ar-SA"/>
      </w:rPr>
    </w:lvl>
  </w:abstractNum>
  <w:abstractNum w:abstractNumId="3" w15:restartNumberingAfterBreak="0">
    <w:nsid w:val="7AF72116"/>
    <w:multiLevelType w:val="multilevel"/>
    <w:tmpl w:val="FE4E8B34"/>
    <w:lvl w:ilvl="0">
      <w:start w:val="1"/>
      <w:numFmt w:val="decimal"/>
      <w:lvlText w:val="%1."/>
      <w:lvlJc w:val="left"/>
      <w:pPr>
        <w:ind w:left="578" w:hanging="336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7" w:hanging="56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7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09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44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79" w:hanging="562"/>
      </w:pPr>
      <w:rPr>
        <w:rFonts w:hint="default"/>
        <w:lang w:val="pt-PT" w:eastAsia="en-US" w:bidi="ar-SA"/>
      </w:rPr>
    </w:lvl>
  </w:abstractNum>
  <w:num w:numId="1" w16cid:durableId="1583100018">
    <w:abstractNumId w:val="2"/>
  </w:num>
  <w:num w:numId="2" w16cid:durableId="1913853222">
    <w:abstractNumId w:val="0"/>
  </w:num>
  <w:num w:numId="3" w16cid:durableId="780608295">
    <w:abstractNumId w:val="1"/>
  </w:num>
  <w:num w:numId="4" w16cid:durableId="1004405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2"/>
    <w:rsid w:val="001C13A7"/>
    <w:rsid w:val="00210B12"/>
    <w:rsid w:val="00634B04"/>
    <w:rsid w:val="006A209A"/>
    <w:rsid w:val="00944125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488F"/>
  <w15:docId w15:val="{DAA5028F-AFA3-4E3C-AD85-01FA0FA1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576" w:hanging="33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7"/>
    </w:pPr>
  </w:style>
  <w:style w:type="paragraph" w:styleId="Cabealho">
    <w:name w:val="header"/>
    <w:basedOn w:val="Normal"/>
    <w:link w:val="CabealhoChar"/>
    <w:uiPriority w:val="99"/>
    <w:unhideWhenUsed/>
    <w:rsid w:val="00944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412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4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4125"/>
    <w:rPr>
      <w:rFonts w:ascii="Verdana" w:eastAsia="Verdana" w:hAnsi="Verdana" w:cs="Verdana"/>
      <w:lang w:val="pt-PT"/>
    </w:rPr>
  </w:style>
  <w:style w:type="paragraph" w:customStyle="1" w:styleId="Contedodoquadrouser">
    <w:name w:val="Conteúdo do quadro (user)"/>
    <w:basedOn w:val="Normal"/>
    <w:qFormat/>
    <w:rsid w:val="00944125"/>
    <w:pPr>
      <w:suppressAutoHyphens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4</cp:revision>
  <dcterms:created xsi:type="dcterms:W3CDTF">2025-08-14T14:03:00Z</dcterms:created>
  <dcterms:modified xsi:type="dcterms:W3CDTF">2025-08-14T14:05:00Z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iText® 5.4.1 ©2000-2012 1T3XT BVBA (AGPL-version)</vt:lpwstr>
  </property>
</Properties>
</file>