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3C08" w14:textId="77777777" w:rsidR="000F6FFE" w:rsidRDefault="00000000">
      <w:pPr>
        <w:pStyle w:val="Ttulo1"/>
        <w:spacing w:before="90" w:line="291" w:lineRule="auto"/>
        <w:ind w:left="856" w:right="300" w:firstLine="0"/>
        <w:jc w:val="center"/>
      </w:pPr>
      <w:r>
        <w:t>ANEXO I</w:t>
      </w:r>
    </w:p>
    <w:p w14:paraId="70B0DC7D" w14:textId="77777777" w:rsidR="000F6FFE" w:rsidRDefault="00000000">
      <w:pPr>
        <w:spacing w:line="291" w:lineRule="auto"/>
        <w:ind w:left="856" w:right="30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REQUISIÇÃO DE AUXÍLIO FINANCEIRO</w:t>
      </w:r>
    </w:p>
    <w:p w14:paraId="4C07A298" w14:textId="77777777" w:rsidR="000F6FFE" w:rsidRDefault="00000000">
      <w:pPr>
        <w:spacing w:line="291" w:lineRule="auto"/>
        <w:ind w:left="856" w:right="304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Preencher Eletronicamente</w:t>
      </w:r>
    </w:p>
    <w:p w14:paraId="5BF56C5F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color w:val="000000"/>
          <w:sz w:val="20"/>
          <w:szCs w:val="20"/>
        </w:rPr>
      </w:pPr>
    </w:p>
    <w:tbl>
      <w:tblPr>
        <w:tblStyle w:val="a0"/>
        <w:tblW w:w="9062" w:type="dxa"/>
        <w:tblInd w:w="220" w:type="dxa"/>
        <w:tblLayout w:type="fixed"/>
        <w:tblLook w:val="0000" w:firstRow="0" w:lastRow="0" w:firstColumn="0" w:lastColumn="0" w:noHBand="0" w:noVBand="0"/>
      </w:tblPr>
      <w:tblGrid>
        <w:gridCol w:w="4520"/>
        <w:gridCol w:w="4542"/>
      </w:tblGrid>
      <w:tr w:rsidR="000F6FFE" w14:paraId="050BF33B" w14:textId="77777777">
        <w:trPr>
          <w:trHeight w:val="728"/>
        </w:trPr>
        <w:tc>
          <w:tcPr>
            <w:tcW w:w="4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4B5977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4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B42C14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CPF:</w:t>
            </w:r>
          </w:p>
        </w:tc>
      </w:tr>
      <w:tr w:rsidR="000F6FFE" w14:paraId="245FFAC3" w14:textId="77777777">
        <w:trPr>
          <w:trHeight w:val="1425"/>
        </w:trPr>
        <w:tc>
          <w:tcPr>
            <w:tcW w:w="4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7ECA91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2DF5FE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9" w:right="119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bancários: Banco:</w:t>
            </w:r>
          </w:p>
          <w:p w14:paraId="3342D888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1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Agência:</w:t>
            </w:r>
          </w:p>
          <w:p w14:paraId="2679A948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Conta corrente:</w:t>
            </w:r>
          </w:p>
        </w:tc>
      </w:tr>
      <w:tr w:rsidR="000F6FFE" w14:paraId="7E9E1A0D" w14:textId="77777777">
        <w:trPr>
          <w:trHeight w:val="690"/>
        </w:trPr>
        <w:tc>
          <w:tcPr>
            <w:tcW w:w="4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23C8E2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4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DE48DD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Campus/Empresa Júnior:</w:t>
            </w:r>
          </w:p>
        </w:tc>
      </w:tr>
      <w:tr w:rsidR="000F6FFE" w14:paraId="314BE4EE" w14:textId="77777777">
        <w:trPr>
          <w:trHeight w:val="687"/>
        </w:trPr>
        <w:tc>
          <w:tcPr>
            <w:tcW w:w="90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5A67C6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Curso:</w:t>
            </w:r>
          </w:p>
        </w:tc>
      </w:tr>
      <w:tr w:rsidR="000F6FFE" w14:paraId="46085769" w14:textId="77777777">
        <w:trPr>
          <w:trHeight w:val="690"/>
        </w:trPr>
        <w:tc>
          <w:tcPr>
            <w:tcW w:w="90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9A5BAC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do Evento: IV Encontro de Empresas Juniores da Ufopa –</w:t>
            </w:r>
          </w:p>
          <w:p w14:paraId="07BBADD4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Conexão Júnior (</w:t>
            </w:r>
            <w:r>
              <w:rPr>
                <w:rFonts w:ascii="aria" w:eastAsia="aria" w:hAnsi="aria" w:cs="aria"/>
                <w:b/>
                <w:color w:val="000000"/>
                <w:sz w:val="24"/>
                <w:szCs w:val="24"/>
              </w:rPr>
              <w:t>XII JORNADA ACADÊMICA DA UFOPA)</w:t>
            </w:r>
          </w:p>
        </w:tc>
      </w:tr>
      <w:tr w:rsidR="000F6FFE" w14:paraId="41433C2B" w14:textId="77777777">
        <w:trPr>
          <w:trHeight w:val="832"/>
        </w:trPr>
        <w:tc>
          <w:tcPr>
            <w:tcW w:w="90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0E363A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Local de realização do evento (Cidade/Estado): Santarém-Pará</w:t>
            </w:r>
          </w:p>
        </w:tc>
      </w:tr>
      <w:tr w:rsidR="000F6FFE" w14:paraId="409DFB8A" w14:textId="77777777">
        <w:trPr>
          <w:trHeight w:val="1167"/>
        </w:trPr>
        <w:tc>
          <w:tcPr>
            <w:tcW w:w="4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680314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Duração do evento:</w:t>
            </w:r>
          </w:p>
          <w:p w14:paraId="704AFEB7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 w:right="8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  ]1 dia [ ]2 dias [ ]3 dias [ ] 4 dias  [ x ] 5 dias</w:t>
            </w:r>
          </w:p>
        </w:tc>
        <w:tc>
          <w:tcPr>
            <w:tcW w:w="4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1A9444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34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Dia de ida: Dia de</w:t>
            </w:r>
          </w:p>
          <w:p w14:paraId="7EB6A9D3" w14:textId="77777777" w:rsidR="000F6F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volta:</w:t>
            </w:r>
          </w:p>
        </w:tc>
      </w:tr>
    </w:tbl>
    <w:p w14:paraId="07C7A897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19B58F6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b/>
          <w:color w:val="000000"/>
          <w:sz w:val="24"/>
          <w:szCs w:val="24"/>
        </w:rPr>
      </w:pPr>
    </w:p>
    <w:p w14:paraId="0FB0A060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8"/>
          <w:tab w:val="left" w:pos="8125"/>
        </w:tabs>
        <w:ind w:left="3492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 xml:space="preserve">Santarém,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de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de 2025.</w:t>
      </w:r>
    </w:p>
    <w:p w14:paraId="06052F89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FD5824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4"/>
          <w:szCs w:val="24"/>
        </w:rPr>
      </w:pPr>
    </w:p>
    <w:p w14:paraId="052B077E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ind w:left="1088" w:right="235"/>
        <w:jc w:val="center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Assinatura do Discente</w:t>
      </w:r>
    </w:p>
    <w:p w14:paraId="30875599" w14:textId="32593633" w:rsidR="000F6FFE" w:rsidRDefault="00000000" w:rsidP="001C5F07">
      <w:pPr>
        <w:spacing w:before="2"/>
        <w:ind w:left="1091" w:right="235"/>
        <w:jc w:val="center"/>
        <w:rPr>
          <w:color w:val="000000"/>
          <w:sz w:val="24"/>
          <w:szCs w:val="24"/>
        </w:rPr>
      </w:pPr>
      <w:r>
        <w:rPr>
          <w:sz w:val="18"/>
          <w:szCs w:val="18"/>
        </w:rPr>
        <w:t>(Assinatura Eletrônica)</w:t>
      </w:r>
    </w:p>
    <w:sectPr w:rsidR="000F6FFE">
      <w:headerReference w:type="even" r:id="rId8"/>
      <w:headerReference w:type="default" r:id="rId9"/>
      <w:headerReference w:type="first" r:id="rId10"/>
      <w:pgSz w:w="11906" w:h="16838"/>
      <w:pgMar w:top="1920" w:right="1275" w:bottom="280" w:left="1275" w:header="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C097" w14:textId="77777777" w:rsidR="005058E9" w:rsidRDefault="005058E9">
      <w:r>
        <w:separator/>
      </w:r>
    </w:p>
  </w:endnote>
  <w:endnote w:type="continuationSeparator" w:id="0">
    <w:p w14:paraId="13CFC546" w14:textId="77777777" w:rsidR="005058E9" w:rsidRDefault="00505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1099F93-3466-4080-97D3-6315B5BF0288}"/>
    <w:embedBold r:id="rId2" w:fontKey="{9C121D7A-0E09-4A17-97DB-B4568184D95E}"/>
    <w:embedItalic r:id="rId3" w:fontKey="{F2C604A7-D561-4138-B9B9-96CD958B9A6A}"/>
  </w:font>
  <w:font w:name="Noto Sans Symbols">
    <w:charset w:val="00"/>
    <w:family w:val="auto"/>
    <w:pitch w:val="default"/>
    <w:embedRegular r:id="rId4" w:fontKey="{2CBAFFC7-12B2-4343-B6C4-F86B4FAC8A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auto"/>
    <w:pitch w:val="default"/>
    <w:embedRegular r:id="rId5" w:fontKey="{255BD0CF-40EE-4E27-9A7F-9B06E932CF5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4DB9DB78-02A6-4FD2-86D6-BF5EBF44B9EE}"/>
    <w:embedItalic r:id="rId7" w:fontKey="{334A328B-08A8-41B2-94CD-357AE5AB1ACB}"/>
  </w:font>
  <w:font w:name="WenQuanYi Micro He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98EAD80-0E08-4895-917A-490A0D8DA6B8}"/>
    <w:embedItalic r:id="rId9" w:fontKey="{7C535D21-3FBA-4686-884D-456C0BBC9704}"/>
  </w:font>
  <w:font w:name="ari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9E172D3-B608-4426-B17E-6556380366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F109504-5A01-4639-A568-9C766DED8E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C2AE6" w14:textId="77777777" w:rsidR="005058E9" w:rsidRDefault="005058E9">
      <w:r>
        <w:separator/>
      </w:r>
    </w:p>
  </w:footnote>
  <w:footnote w:type="continuationSeparator" w:id="0">
    <w:p w14:paraId="7247DDF2" w14:textId="77777777" w:rsidR="005058E9" w:rsidRDefault="00505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9A36" w14:textId="77777777" w:rsidR="000F6FFE" w:rsidRDefault="000F6FF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033E4" w14:textId="77777777" w:rsidR="000F6FF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4624" behindDoc="1" locked="0" layoutInCell="1" hidden="0" allowOverlap="1" wp14:anchorId="1DFE5CFF" wp14:editId="424267A5">
          <wp:simplePos x="0" y="0"/>
          <wp:positionH relativeFrom="page">
            <wp:posOffset>3489960</wp:posOffset>
          </wp:positionH>
          <wp:positionV relativeFrom="page">
            <wp:posOffset>62230</wp:posOffset>
          </wp:positionV>
          <wp:extent cx="617220" cy="646430"/>
          <wp:effectExtent l="0" t="0" r="0" b="0"/>
          <wp:wrapNone/>
          <wp:docPr id="21358366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5648" behindDoc="1" locked="0" layoutInCell="1" hidden="0" allowOverlap="1" wp14:anchorId="088F09F3" wp14:editId="727D5D0E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l="0" t="0" r="0" b="0"/>
              <wp:wrapNone/>
              <wp:docPr id="27" name="Retâ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00880" y="3595140"/>
                        <a:ext cx="4890240" cy="36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0BAFC" w14:textId="77777777" w:rsidR="000F6FFE" w:rsidRDefault="00000000">
                          <w:pPr>
                            <w:spacing w:before="20" w:line="270" w:lineRule="auto"/>
                            <w:ind w:lef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UNIVERSIDADE FEDERAL DO OESTE DO PARÁ</w:t>
                          </w:r>
                        </w:p>
                        <w:p w14:paraId="61621FB9" w14:textId="77777777" w:rsidR="000F6FFE" w:rsidRDefault="00000000">
                          <w:pPr>
                            <w:spacing w:line="270" w:lineRule="auto"/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PRÓ-REITORIA DA CULTURA, COMUNIDADE E EXTENSÃO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b="0" l="0" r="0" t="0"/>
              <wp:wrapNone/>
              <wp:docPr id="2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9660" cy="3790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1B921" w14:textId="77777777" w:rsidR="000F6FF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6672" behindDoc="1" locked="0" layoutInCell="1" hidden="0" allowOverlap="1" wp14:anchorId="4E67E19D" wp14:editId="024723DF">
          <wp:simplePos x="0" y="0"/>
          <wp:positionH relativeFrom="page">
            <wp:posOffset>3489960</wp:posOffset>
          </wp:positionH>
          <wp:positionV relativeFrom="page">
            <wp:posOffset>62230</wp:posOffset>
          </wp:positionV>
          <wp:extent cx="617220" cy="646430"/>
          <wp:effectExtent l="0" t="0" r="0" b="0"/>
          <wp:wrapNone/>
          <wp:docPr id="2373566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7696" behindDoc="1" locked="0" layoutInCell="1" hidden="0" allowOverlap="1" wp14:anchorId="7E37E1B3" wp14:editId="40DA7901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l="0" t="0" r="0" b="0"/>
              <wp:wrapNone/>
              <wp:docPr id="29" name="Retâ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00880" y="3595140"/>
                        <a:ext cx="4890240" cy="36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86576" w14:textId="77777777" w:rsidR="000F6FFE" w:rsidRDefault="00000000">
                          <w:pPr>
                            <w:spacing w:before="20" w:line="270" w:lineRule="auto"/>
                            <w:ind w:lef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UNIVERSIDADE FEDERAL DO OESTE DO PARÁ</w:t>
                          </w:r>
                        </w:p>
                        <w:p w14:paraId="73690627" w14:textId="77777777" w:rsidR="000F6FFE" w:rsidRDefault="00000000">
                          <w:pPr>
                            <w:spacing w:line="270" w:lineRule="auto"/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PRÓ-REITORIA DA CULTURA, COMUNIDADE E EXTENSÃO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b="0" l="0" r="0" t="0"/>
              <wp:wrapNone/>
              <wp:docPr id="2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9660" cy="3790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D3324"/>
    <w:multiLevelType w:val="multilevel"/>
    <w:tmpl w:val="61708136"/>
    <w:lvl w:ilvl="0">
      <w:start w:val="1"/>
      <w:numFmt w:val="decimal"/>
      <w:lvlText w:val="%1."/>
      <w:lvlJc w:val="left"/>
      <w:pPr>
        <w:ind w:left="515" w:hanging="372"/>
      </w:pPr>
      <w:rPr>
        <w:rFonts w:ascii="Verdana" w:eastAsia="Verdana" w:hAnsi="Verdana" w:cs="Verdana"/>
        <w:b w:val="0"/>
        <w:i w:val="0"/>
        <w:color w:val="000009"/>
        <w:sz w:val="24"/>
        <w:szCs w:val="24"/>
      </w:rPr>
    </w:lvl>
    <w:lvl w:ilvl="1">
      <w:numFmt w:val="bullet"/>
      <w:lvlText w:val="*"/>
      <w:lvlJc w:val="left"/>
      <w:pPr>
        <w:ind w:left="143" w:hanging="238"/>
      </w:pPr>
      <w:rPr>
        <w:rFonts w:ascii="Verdana" w:eastAsia="Verdana" w:hAnsi="Verdana" w:cs="Verdana"/>
        <w:b w:val="0"/>
        <w:i w:val="0"/>
        <w:color w:val="000009"/>
        <w:sz w:val="24"/>
        <w:szCs w:val="24"/>
      </w:rPr>
    </w:lvl>
    <w:lvl w:ilvl="2">
      <w:numFmt w:val="bullet"/>
      <w:lvlText w:val="●"/>
      <w:lvlJc w:val="left"/>
      <w:pPr>
        <w:ind w:left="1501" w:hanging="23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2" w:hanging="23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463" w:hanging="23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44" w:hanging="23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25" w:hanging="23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06" w:hanging="23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387" w:hanging="237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F1C67"/>
    <w:multiLevelType w:val="multilevel"/>
    <w:tmpl w:val="85BE3FD8"/>
    <w:lvl w:ilvl="0">
      <w:start w:val="1"/>
      <w:numFmt w:val="lowerLetter"/>
      <w:lvlText w:val="%1)"/>
      <w:lvlJc w:val="left"/>
      <w:pPr>
        <w:ind w:left="1379" w:hanging="412"/>
      </w:pPr>
      <w:rPr>
        <w:rFonts w:ascii="Verdana" w:eastAsia="Verdana" w:hAnsi="Verdana" w:cs="Verdana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248" w:hanging="413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117" w:hanging="413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986" w:hanging="413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55" w:hanging="413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724" w:hanging="413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93" w:hanging="413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462" w:hanging="412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31" w:hanging="412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CF6DCF"/>
    <w:multiLevelType w:val="multilevel"/>
    <w:tmpl w:val="010215E0"/>
    <w:lvl w:ilvl="0">
      <w:start w:val="1"/>
      <w:numFmt w:val="decimal"/>
      <w:lvlText w:val="%1."/>
      <w:lvlJc w:val="left"/>
      <w:pPr>
        <w:ind w:left="585" w:hanging="341"/>
      </w:pPr>
      <w:rPr>
        <w:rFonts w:ascii="Verdana" w:eastAsia="Verdana" w:hAnsi="Verdana" w:cs="Verdana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247" w:hanging="569"/>
      </w:pPr>
      <w:rPr>
        <w:rFonts w:ascii="Verdana" w:eastAsia="Verdana" w:hAnsi="Verdana" w:cs="Verdana"/>
        <w:b/>
        <w:i w:val="0"/>
        <w:sz w:val="24"/>
        <w:szCs w:val="24"/>
      </w:rPr>
    </w:lvl>
    <w:lvl w:ilvl="2">
      <w:numFmt w:val="bullet"/>
      <w:lvlText w:val="●"/>
      <w:lvlJc w:val="left"/>
      <w:pPr>
        <w:ind w:left="580" w:hanging="569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660" w:hanging="569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60" w:hanging="569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2191" w:hanging="569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623" w:hanging="56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054" w:hanging="569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486" w:hanging="569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608CD"/>
    <w:multiLevelType w:val="multilevel"/>
    <w:tmpl w:val="BB7E840A"/>
    <w:lvl w:ilvl="0">
      <w:start w:val="1"/>
      <w:numFmt w:val="lowerLetter"/>
      <w:lvlText w:val="%1)"/>
      <w:lvlJc w:val="left"/>
      <w:pPr>
        <w:ind w:left="967" w:hanging="368"/>
      </w:pPr>
      <w:rPr>
        <w:rFonts w:ascii="Verdana" w:eastAsia="Verdana" w:hAnsi="Verdana" w:cs="Verdana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870" w:hanging="36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81" w:hanging="36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92" w:hanging="36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603" w:hanging="36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4" w:hanging="36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5" w:hanging="36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36" w:hanging="3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47" w:hanging="367"/>
      </w:pPr>
      <w:rPr>
        <w:rFonts w:ascii="Noto Sans Symbols" w:eastAsia="Noto Sans Symbols" w:hAnsi="Noto Sans Symbols" w:cs="Noto Sans Symbols"/>
      </w:rPr>
    </w:lvl>
  </w:abstractNum>
  <w:num w:numId="1" w16cid:durableId="2044400557">
    <w:abstractNumId w:val="0"/>
  </w:num>
  <w:num w:numId="2" w16cid:durableId="49420974">
    <w:abstractNumId w:val="3"/>
  </w:num>
  <w:num w:numId="3" w16cid:durableId="71436852">
    <w:abstractNumId w:val="1"/>
  </w:num>
  <w:num w:numId="4" w16cid:durableId="1852604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FFE"/>
    <w:rsid w:val="00006D73"/>
    <w:rsid w:val="000F6FFE"/>
    <w:rsid w:val="001C5F07"/>
    <w:rsid w:val="005058E9"/>
    <w:rsid w:val="009E5219"/>
    <w:rsid w:val="00AB292A"/>
    <w:rsid w:val="00F2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E4461"/>
  <w15:docId w15:val="{FD5E0590-B421-4783-86D2-1EEBFF2B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83" w:hanging="33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Carlito" w:eastAsia="Carlito" w:hAnsi="Carlito" w:cs="Carlito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Noto Sans"/>
    </w:rPr>
  </w:style>
  <w:style w:type="paragraph" w:styleId="PargrafodaLista">
    <w:name w:val="List Paragraph"/>
    <w:basedOn w:val="Normal"/>
    <w:uiPriority w:val="1"/>
    <w:qFormat/>
    <w:pPr>
      <w:ind w:left="24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paragraph" w:customStyle="1" w:styleId="Cabealhoerodap">
    <w:name w:val="Cabeçalho e rodapé"/>
    <w:basedOn w:val="Normal"/>
    <w:qFormat/>
  </w:style>
  <w:style w:type="paragraph" w:customStyle="1" w:styleId="Cabealhoerodapuser">
    <w:name w:val="Cabeçalho e rodapé (user)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Contedodoquadrouser">
    <w:name w:val="Conteúdo do quadro (user)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Verdana" w:eastAsia="Verdana" w:hAnsi="Verdana" w:cs="Verdana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006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eWfACCHN9cjEBSCJMQAknFDbw==">CgMxLjA4AHIhMUc4QjZDNHVBYk8wT2Vwd01EbTRWUkZoQTBheS1XckNE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453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ufopa</dc:creator>
  <cp:lastModifiedBy>ufopa</cp:lastModifiedBy>
  <cp:revision>2</cp:revision>
  <dcterms:created xsi:type="dcterms:W3CDTF">2025-08-07T15:52:00Z</dcterms:created>
  <dcterms:modified xsi:type="dcterms:W3CDTF">2025-08-07T15:52:00Z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2025-07-28T00:00:00Z</vt:filetime>
  </property>
  <property fmtid="{D5CDD505-2E9C-101B-9397-08002B2CF9AE}" pid="5" name="Producer">
    <vt:lpwstr>Microsoft® Word 2019</vt:lpwstr>
  </property>
</Properties>
</file>